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A0AD" w14:textId="1EC0B1ED" w:rsidR="00A53E06" w:rsidRPr="00FA1B17" w:rsidRDefault="00A53E06" w:rsidP="00CF74B8">
      <w:pPr>
        <w:pStyle w:val="Heading1"/>
        <w:ind w:left="0"/>
        <w:rPr>
          <w:color w:val="auto"/>
        </w:rPr>
      </w:pPr>
      <w:r w:rsidRPr="00FA1B17">
        <w:rPr>
          <w:rFonts w:ascii="Arial" w:eastAsia="Arial" w:hAnsi="Arial" w:cs="Arial"/>
          <w:color w:val="auto"/>
          <w:sz w:val="22"/>
        </w:rPr>
        <w:t>Form FDO6</w:t>
      </w:r>
    </w:p>
    <w:p w14:paraId="431A0F68" w14:textId="77777777" w:rsidR="00CF74B8" w:rsidRDefault="00CF74B8" w:rsidP="00A53E06">
      <w:pPr>
        <w:tabs>
          <w:tab w:val="center" w:pos="7400"/>
        </w:tabs>
        <w:ind w:left="-15"/>
      </w:pPr>
    </w:p>
    <w:p w14:paraId="11EEC220" w14:textId="479620CD" w:rsidR="00A53E06" w:rsidRDefault="00A53E06" w:rsidP="00CF74B8">
      <w:pPr>
        <w:tabs>
          <w:tab w:val="left" w:pos="7200"/>
          <w:tab w:val="center" w:pos="7400"/>
        </w:tabs>
        <w:ind w:left="-15"/>
      </w:pPr>
      <w:r>
        <w:t>20</w:t>
      </w:r>
      <w:r w:rsidR="00CF74B8">
        <w:tab/>
      </w:r>
      <w:r>
        <w:t>No.</w:t>
      </w:r>
    </w:p>
    <w:p w14:paraId="5A630C64" w14:textId="77777777" w:rsidR="00CF74B8" w:rsidRDefault="00CF74B8" w:rsidP="00CF74B8">
      <w:pPr>
        <w:tabs>
          <w:tab w:val="left" w:pos="7200"/>
          <w:tab w:val="center" w:pos="7400"/>
        </w:tabs>
        <w:ind w:left="-15"/>
      </w:pPr>
    </w:p>
    <w:p w14:paraId="23661858" w14:textId="77777777" w:rsidR="00CF74B8" w:rsidRDefault="00CF74B8" w:rsidP="00CF74B8">
      <w:pPr>
        <w:tabs>
          <w:tab w:val="left" w:pos="7200"/>
          <w:tab w:val="center" w:pos="7400"/>
        </w:tabs>
        <w:ind w:left="-15"/>
      </w:pPr>
    </w:p>
    <w:p w14:paraId="0F99FEB9" w14:textId="77777777" w:rsidR="00A53E06" w:rsidRDefault="00A53E06" w:rsidP="00A53E06">
      <w:pPr>
        <w:spacing w:line="259" w:lineRule="auto"/>
        <w:ind w:left="74" w:right="3"/>
        <w:jc w:val="center"/>
      </w:pPr>
      <w:r>
        <w:t>Supreme Court of Nova Scotia</w:t>
      </w:r>
    </w:p>
    <w:p w14:paraId="21CDC26B" w14:textId="77777777" w:rsidR="00A53E06" w:rsidRDefault="00A53E06" w:rsidP="00A53E06">
      <w:pPr>
        <w:spacing w:after="269" w:line="259" w:lineRule="auto"/>
        <w:ind w:left="74" w:right="2"/>
        <w:jc w:val="center"/>
      </w:pPr>
      <w:r>
        <w:t>(Family Division)</w:t>
      </w:r>
    </w:p>
    <w:p w14:paraId="0BCAB7CB" w14:textId="77777777" w:rsidR="00B32B4C" w:rsidRDefault="00A53E06" w:rsidP="00A53E06">
      <w:pPr>
        <w:widowControl w:val="0"/>
        <w:autoSpaceDE w:val="0"/>
        <w:autoSpaceDN w:val="0"/>
        <w:adjustRightInd w:val="0"/>
        <w:rPr>
          <w:rFonts w:eastAsia="PMingLiU"/>
          <w:szCs w:val="24"/>
          <w:lang w:val="en-GB" w:eastAsia="en-US"/>
        </w:rPr>
      </w:pPr>
      <w:r w:rsidRPr="000E7FC2">
        <w:rPr>
          <w:rFonts w:eastAsia="PMingLiU"/>
          <w:szCs w:val="24"/>
          <w:lang w:val="en-GB" w:eastAsia="en-US"/>
        </w:rPr>
        <w:t xml:space="preserve">Between:  </w:t>
      </w:r>
      <w:r w:rsidR="00B32B4C">
        <w:rPr>
          <w:rFonts w:eastAsia="PMingLiU"/>
          <w:szCs w:val="24"/>
          <w:lang w:val="en-GB" w:eastAsia="en-US"/>
        </w:rPr>
        <w:t>[copy standard heading]</w:t>
      </w:r>
    </w:p>
    <w:p w14:paraId="6DA85A16" w14:textId="6788F277" w:rsidR="00A53E06" w:rsidRPr="000E7FC2" w:rsidRDefault="00A53E06" w:rsidP="00A53E06">
      <w:pPr>
        <w:widowControl w:val="0"/>
        <w:autoSpaceDE w:val="0"/>
        <w:autoSpaceDN w:val="0"/>
        <w:adjustRightInd w:val="0"/>
        <w:rPr>
          <w:rFonts w:eastAsia="PMingLiU"/>
          <w:szCs w:val="24"/>
          <w:lang w:val="en-GB" w:eastAsia="en-US"/>
        </w:rPr>
      </w:pPr>
      <w:r w:rsidRPr="000E7FC2">
        <w:rPr>
          <w:rFonts w:eastAsia="PMingLiU"/>
          <w:szCs w:val="24"/>
          <w:lang w:val="en-GB" w:eastAsia="en-US"/>
        </w:rPr>
        <w:t xml:space="preserve">             </w:t>
      </w:r>
    </w:p>
    <w:p w14:paraId="6E94E850" w14:textId="77777777" w:rsidR="00A53E06" w:rsidRDefault="00A53E06" w:rsidP="00A53E06">
      <w:pPr>
        <w:widowControl w:val="0"/>
        <w:tabs>
          <w:tab w:val="left" w:pos="-1440"/>
        </w:tabs>
        <w:autoSpaceDE w:val="0"/>
        <w:autoSpaceDN w:val="0"/>
        <w:adjustRightInd w:val="0"/>
        <w:ind w:left="6480" w:hanging="5760"/>
        <w:rPr>
          <w:rFonts w:eastAsia="PMingLiU"/>
          <w:szCs w:val="24"/>
          <w:lang w:val="en-GB" w:eastAsia="en-US"/>
        </w:rPr>
      </w:pPr>
      <w:r w:rsidRPr="000E7FC2">
        <w:rPr>
          <w:rFonts w:eastAsia="PMingLiU"/>
          <w:szCs w:val="24"/>
          <w:lang w:val="en-GB" w:eastAsia="en-US"/>
        </w:rPr>
        <w:t xml:space="preserve"> </w:t>
      </w:r>
      <w:r w:rsidRPr="000E7FC2">
        <w:rPr>
          <w:rFonts w:eastAsia="PMingLiU"/>
          <w:szCs w:val="24"/>
          <w:lang w:val="en-GB" w:eastAsia="en-US"/>
        </w:rPr>
        <w:tab/>
      </w:r>
      <w:r w:rsidRPr="000E7FC2">
        <w:rPr>
          <w:rFonts w:eastAsia="PMingLiU"/>
          <w:szCs w:val="24"/>
          <w:lang w:val="en-GB" w:eastAsia="en-US"/>
        </w:rPr>
        <w:tab/>
      </w:r>
      <w:r w:rsidRPr="000E7FC2">
        <w:rPr>
          <w:rFonts w:eastAsia="PMingLiU"/>
          <w:szCs w:val="24"/>
          <w:lang w:val="en-GB" w:eastAsia="en-US"/>
        </w:rPr>
        <w:tab/>
      </w:r>
      <w:r w:rsidRPr="000E7FC2">
        <w:rPr>
          <w:rFonts w:eastAsia="PMingLiU"/>
          <w:szCs w:val="24"/>
          <w:lang w:val="en-GB" w:eastAsia="en-US"/>
        </w:rPr>
        <w:tab/>
      </w:r>
      <w:r w:rsidRPr="000E7FC2">
        <w:rPr>
          <w:rFonts w:eastAsia="PMingLiU"/>
          <w:szCs w:val="24"/>
          <w:lang w:val="en-GB" w:eastAsia="en-US"/>
        </w:rPr>
        <w:tab/>
      </w:r>
    </w:p>
    <w:p w14:paraId="017B2402" w14:textId="43602B48" w:rsidR="00A53E06" w:rsidRPr="000E7FC2" w:rsidRDefault="00CF74B8" w:rsidP="00CF74B8">
      <w:pPr>
        <w:widowControl w:val="0"/>
        <w:tabs>
          <w:tab w:val="left" w:pos="-1440"/>
        </w:tabs>
        <w:autoSpaceDE w:val="0"/>
        <w:autoSpaceDN w:val="0"/>
        <w:adjustRightInd w:val="0"/>
        <w:rPr>
          <w:rFonts w:eastAsia="PMingLiU"/>
          <w:szCs w:val="24"/>
          <w:lang w:val="en-GB" w:eastAsia="en-US"/>
        </w:rPr>
      </w:pPr>
      <w:r>
        <w:rPr>
          <w:rFonts w:eastAsia="PMingLiU"/>
          <w:szCs w:val="24"/>
          <w:lang w:val="en-GB" w:eastAsia="en-US"/>
        </w:rPr>
        <w:tab/>
      </w:r>
      <w:r w:rsidR="003A15F6">
        <w:rPr>
          <w:rFonts w:eastAsia="PMingLiU"/>
          <w:szCs w:val="24"/>
          <w:lang w:val="en-GB" w:eastAsia="en-US"/>
        </w:rPr>
        <w:t>[name]</w:t>
      </w:r>
      <w:r>
        <w:rPr>
          <w:rFonts w:eastAsia="PMingLiU"/>
          <w:szCs w:val="24"/>
          <w:lang w:val="en-GB" w:eastAsia="en-US"/>
        </w:rPr>
        <w:tab/>
      </w:r>
      <w:r>
        <w:rPr>
          <w:rFonts w:eastAsia="PMingLiU"/>
          <w:szCs w:val="24"/>
          <w:lang w:val="en-GB" w:eastAsia="en-US"/>
        </w:rPr>
        <w:tab/>
      </w:r>
      <w:r>
        <w:rPr>
          <w:rFonts w:eastAsia="PMingLiU"/>
          <w:szCs w:val="24"/>
          <w:lang w:val="en-GB" w:eastAsia="en-US"/>
        </w:rPr>
        <w:tab/>
      </w:r>
      <w:r>
        <w:rPr>
          <w:rFonts w:eastAsia="PMingLiU"/>
          <w:szCs w:val="24"/>
          <w:lang w:val="en-GB" w:eastAsia="en-US"/>
        </w:rPr>
        <w:tab/>
      </w:r>
      <w:r>
        <w:rPr>
          <w:rFonts w:eastAsia="PMingLiU"/>
          <w:szCs w:val="24"/>
          <w:lang w:val="en-GB" w:eastAsia="en-US"/>
        </w:rPr>
        <w:tab/>
      </w:r>
      <w:r>
        <w:rPr>
          <w:rFonts w:eastAsia="PMingLiU"/>
          <w:szCs w:val="24"/>
          <w:lang w:val="en-GB" w:eastAsia="en-US"/>
        </w:rPr>
        <w:tab/>
      </w:r>
      <w:r>
        <w:rPr>
          <w:rFonts w:eastAsia="PMingLiU"/>
          <w:szCs w:val="24"/>
          <w:lang w:val="en-GB" w:eastAsia="en-US"/>
        </w:rPr>
        <w:tab/>
      </w:r>
      <w:r>
        <w:rPr>
          <w:rFonts w:eastAsia="PMingLiU"/>
          <w:szCs w:val="24"/>
          <w:lang w:val="en-GB" w:eastAsia="en-US"/>
        </w:rPr>
        <w:tab/>
      </w:r>
      <w:r w:rsidR="00A53E06" w:rsidRPr="000E7FC2">
        <w:rPr>
          <w:rFonts w:eastAsia="PMingLiU"/>
          <w:szCs w:val="24"/>
          <w:lang w:val="en-GB" w:eastAsia="en-US"/>
        </w:rPr>
        <w:t>Applicant/Petitioner</w:t>
      </w:r>
    </w:p>
    <w:p w14:paraId="6C211121" w14:textId="77777777" w:rsidR="00A53E06" w:rsidRPr="000E7FC2" w:rsidRDefault="00A53E06" w:rsidP="00A53E06">
      <w:pPr>
        <w:widowControl w:val="0"/>
        <w:autoSpaceDE w:val="0"/>
        <w:autoSpaceDN w:val="0"/>
        <w:adjustRightInd w:val="0"/>
        <w:rPr>
          <w:rFonts w:eastAsia="PMingLiU"/>
          <w:szCs w:val="24"/>
          <w:lang w:val="en-GB" w:eastAsia="en-US"/>
        </w:rPr>
      </w:pPr>
    </w:p>
    <w:p w14:paraId="4B9B05DE" w14:textId="77777777" w:rsidR="00A53E06" w:rsidRPr="000E7FC2" w:rsidRDefault="00A53E06" w:rsidP="00A53E06">
      <w:pPr>
        <w:widowControl w:val="0"/>
        <w:autoSpaceDE w:val="0"/>
        <w:autoSpaceDN w:val="0"/>
        <w:adjustRightInd w:val="0"/>
        <w:jc w:val="center"/>
        <w:rPr>
          <w:rFonts w:eastAsia="PMingLiU"/>
          <w:szCs w:val="24"/>
          <w:lang w:val="en-GB" w:eastAsia="en-US"/>
        </w:rPr>
      </w:pPr>
      <w:r w:rsidRPr="000E7FC2">
        <w:rPr>
          <w:rFonts w:eastAsia="PMingLiU"/>
          <w:szCs w:val="24"/>
          <w:lang w:val="en-GB" w:eastAsia="en-US"/>
        </w:rPr>
        <w:t>and</w:t>
      </w:r>
    </w:p>
    <w:p w14:paraId="153CE3CD" w14:textId="77777777" w:rsidR="00A53E06" w:rsidRPr="000E7FC2" w:rsidRDefault="00A53E06" w:rsidP="00A53E06">
      <w:pPr>
        <w:widowControl w:val="0"/>
        <w:autoSpaceDE w:val="0"/>
        <w:autoSpaceDN w:val="0"/>
        <w:adjustRightInd w:val="0"/>
        <w:rPr>
          <w:rFonts w:eastAsia="PMingLiU"/>
          <w:szCs w:val="24"/>
          <w:lang w:val="en-GB" w:eastAsia="en-US"/>
        </w:rPr>
      </w:pPr>
    </w:p>
    <w:p w14:paraId="6BD65813" w14:textId="2F9FA9A8" w:rsidR="00A53E06" w:rsidRPr="000E7FC2" w:rsidRDefault="00CF74B8" w:rsidP="00CF74B8">
      <w:pPr>
        <w:widowControl w:val="0"/>
        <w:tabs>
          <w:tab w:val="left" w:pos="-1440"/>
        </w:tabs>
        <w:autoSpaceDE w:val="0"/>
        <w:autoSpaceDN w:val="0"/>
        <w:adjustRightInd w:val="0"/>
        <w:rPr>
          <w:rFonts w:eastAsia="PMingLiU"/>
          <w:szCs w:val="24"/>
          <w:lang w:val="en-GB" w:eastAsia="en-US"/>
        </w:rPr>
      </w:pPr>
      <w:r>
        <w:rPr>
          <w:rFonts w:eastAsia="PMingLiU"/>
          <w:szCs w:val="24"/>
          <w:lang w:val="en-GB" w:eastAsia="en-US"/>
        </w:rPr>
        <w:tab/>
      </w:r>
      <w:r w:rsidR="003A15F6">
        <w:rPr>
          <w:rFonts w:eastAsia="PMingLiU"/>
          <w:szCs w:val="24"/>
          <w:lang w:val="en-GB" w:eastAsia="en-US"/>
        </w:rPr>
        <w:t>[name]</w:t>
      </w:r>
      <w:r>
        <w:rPr>
          <w:rFonts w:eastAsia="PMingLiU"/>
          <w:szCs w:val="24"/>
          <w:lang w:val="en-GB" w:eastAsia="en-US"/>
        </w:rPr>
        <w:tab/>
      </w:r>
      <w:r>
        <w:rPr>
          <w:rFonts w:eastAsia="PMingLiU"/>
          <w:szCs w:val="24"/>
          <w:lang w:val="en-GB" w:eastAsia="en-US"/>
        </w:rPr>
        <w:tab/>
      </w:r>
      <w:r>
        <w:rPr>
          <w:rFonts w:eastAsia="PMingLiU"/>
          <w:szCs w:val="24"/>
          <w:lang w:val="en-GB" w:eastAsia="en-US"/>
        </w:rPr>
        <w:tab/>
      </w:r>
      <w:r>
        <w:rPr>
          <w:rFonts w:eastAsia="PMingLiU"/>
          <w:szCs w:val="24"/>
          <w:lang w:val="en-GB" w:eastAsia="en-US"/>
        </w:rPr>
        <w:tab/>
      </w:r>
      <w:r>
        <w:rPr>
          <w:rFonts w:eastAsia="PMingLiU"/>
          <w:szCs w:val="24"/>
          <w:lang w:val="en-GB" w:eastAsia="en-US"/>
        </w:rPr>
        <w:tab/>
      </w:r>
      <w:r>
        <w:rPr>
          <w:rFonts w:eastAsia="PMingLiU"/>
          <w:szCs w:val="24"/>
          <w:lang w:val="en-GB" w:eastAsia="en-US"/>
        </w:rPr>
        <w:tab/>
      </w:r>
      <w:r>
        <w:rPr>
          <w:rFonts w:eastAsia="PMingLiU"/>
          <w:szCs w:val="24"/>
          <w:lang w:val="en-GB" w:eastAsia="en-US"/>
        </w:rPr>
        <w:tab/>
      </w:r>
      <w:r>
        <w:rPr>
          <w:rFonts w:eastAsia="PMingLiU"/>
          <w:szCs w:val="24"/>
          <w:lang w:val="en-GB" w:eastAsia="en-US"/>
        </w:rPr>
        <w:tab/>
      </w:r>
      <w:r w:rsidR="00A53E06" w:rsidRPr="000E7FC2">
        <w:rPr>
          <w:rFonts w:eastAsia="PMingLiU"/>
          <w:szCs w:val="24"/>
          <w:lang w:val="en-GB" w:eastAsia="en-US"/>
        </w:rPr>
        <w:t>Respondent</w:t>
      </w:r>
    </w:p>
    <w:p w14:paraId="18FDB16A" w14:textId="77777777" w:rsidR="00A53E06" w:rsidRPr="000E7FC2" w:rsidRDefault="00A53E06" w:rsidP="00A53E06">
      <w:pPr>
        <w:widowControl w:val="0"/>
        <w:autoSpaceDE w:val="0"/>
        <w:autoSpaceDN w:val="0"/>
        <w:adjustRightInd w:val="0"/>
        <w:jc w:val="right"/>
        <w:rPr>
          <w:rFonts w:eastAsia="PMingLiU"/>
          <w:szCs w:val="24"/>
          <w:lang w:val="en-GB" w:eastAsia="en-US"/>
        </w:rPr>
      </w:pPr>
    </w:p>
    <w:p w14:paraId="13E13A01" w14:textId="77777777" w:rsidR="00CF74B8" w:rsidRDefault="00CF74B8" w:rsidP="00CF74B8">
      <w:pPr>
        <w:spacing w:line="259" w:lineRule="auto"/>
        <w:ind w:left="64"/>
        <w:jc w:val="center"/>
        <w:rPr>
          <w:b/>
        </w:rPr>
      </w:pPr>
    </w:p>
    <w:p w14:paraId="578BE12F" w14:textId="55F42FF9" w:rsidR="00A53E06" w:rsidRDefault="00A53E06" w:rsidP="00A53E06">
      <w:pPr>
        <w:spacing w:after="261" w:line="259" w:lineRule="auto"/>
        <w:ind w:left="64"/>
        <w:jc w:val="center"/>
      </w:pPr>
      <w:r>
        <w:rPr>
          <w:b/>
        </w:rPr>
        <w:t>Order for an Assessment Report</w:t>
      </w:r>
    </w:p>
    <w:p w14:paraId="2C4AB253" w14:textId="7CFB3DDD" w:rsidR="00A53E06" w:rsidRDefault="00A53E06" w:rsidP="00A53E06">
      <w:pPr>
        <w:ind w:left="-5" w:right="9"/>
      </w:pPr>
      <w:r>
        <w:t>Before the Honourable Justice</w:t>
      </w:r>
      <w:r w:rsidR="00CF74B8">
        <w:t xml:space="preserve"> </w:t>
      </w:r>
      <w:r>
        <w:t xml:space="preserve"> [name or blank]  </w:t>
      </w:r>
    </w:p>
    <w:p w14:paraId="48A7E35B" w14:textId="77777777" w:rsidR="00A53E06" w:rsidRDefault="00A53E06" w:rsidP="00A53E06">
      <w:pPr>
        <w:spacing w:after="283" w:line="244" w:lineRule="auto"/>
      </w:pPr>
    </w:p>
    <w:p w14:paraId="6BCA05A7" w14:textId="3B08707B" w:rsidR="00A53E06" w:rsidRDefault="00A53E06" w:rsidP="00A53E06">
      <w:pPr>
        <w:spacing w:after="283" w:line="244" w:lineRule="auto"/>
        <w:ind w:left="24" w:hanging="24"/>
      </w:pPr>
      <w:r>
        <w:t xml:space="preserve">Proof of sufficient grounds to grant the preparation of an assessment report </w:t>
      </w:r>
      <w:r w:rsidR="005D04F6">
        <w:t>were</w:t>
      </w:r>
      <w:r>
        <w:t xml:space="preserve"> established.</w:t>
      </w:r>
    </w:p>
    <w:p w14:paraId="4047D194" w14:textId="0CD817F6" w:rsidR="00A53E06" w:rsidRPr="002E0BF1" w:rsidRDefault="00A53E06" w:rsidP="00A53E06">
      <w:pPr>
        <w:spacing w:after="283" w:line="244" w:lineRule="auto"/>
        <w:ind w:left="24" w:hanging="24"/>
        <w:rPr>
          <w:lang w:val="en-GB"/>
        </w:rPr>
      </w:pPr>
      <w:r w:rsidRPr="002E0BF1">
        <w:rPr>
          <w:lang w:val="en-GB"/>
        </w:rPr>
        <w:t>The parties have</w:t>
      </w:r>
      <w:r w:rsidR="00CF74B8">
        <w:rPr>
          <w:lang w:val="en-GB"/>
        </w:rPr>
        <w:t xml:space="preserve">  </w:t>
      </w:r>
      <w:r w:rsidRPr="002E0BF1">
        <w:rPr>
          <w:lang w:val="en-GB"/>
        </w:rPr>
        <w:t xml:space="preserve"> </w:t>
      </w:r>
      <w:r w:rsidR="00310AE6">
        <w:rPr>
          <w:lang w:val="en-GB"/>
        </w:rPr>
        <w:t>[</w:t>
      </w:r>
      <w:r w:rsidRPr="00310AE6">
        <w:rPr>
          <w:i/>
          <w:lang w:val="en-GB"/>
        </w:rPr>
        <w:t>a dependent child/dependent children</w:t>
      </w:r>
      <w:r w:rsidR="00310AE6">
        <w:rPr>
          <w:lang w:val="en-GB"/>
        </w:rPr>
        <w:t>]</w:t>
      </w:r>
      <w:r w:rsidRPr="002E0BF1">
        <w:rPr>
          <w:lang w:val="en-GB"/>
        </w:rPr>
        <w:t xml:space="preserve"> </w:t>
      </w:r>
      <w:r w:rsidR="00CF74B8">
        <w:rPr>
          <w:lang w:val="en-GB"/>
        </w:rPr>
        <w:t xml:space="preserve">  </w:t>
      </w:r>
      <w:r w:rsidRPr="002E0BF1">
        <w:rPr>
          <w:lang w:val="en-GB"/>
        </w:rPr>
        <w:t xml:space="preserve">born of their relationship who </w:t>
      </w:r>
      <w:r w:rsidR="00CF74B8">
        <w:rPr>
          <w:lang w:val="en-GB"/>
        </w:rPr>
        <w:t xml:space="preserve"> </w:t>
      </w:r>
      <w:r w:rsidR="005458AC">
        <w:rPr>
          <w:lang w:val="en-GB"/>
        </w:rPr>
        <w:t>[</w:t>
      </w:r>
      <w:r w:rsidRPr="009630C1">
        <w:rPr>
          <w:i/>
          <w:iCs/>
          <w:lang w:val="en-GB"/>
        </w:rPr>
        <w:t>is/are</w:t>
      </w:r>
      <w:r w:rsidR="005458AC">
        <w:rPr>
          <w:lang w:val="en-GB"/>
        </w:rPr>
        <w:t>]</w:t>
      </w:r>
      <w:r w:rsidR="00CF74B8">
        <w:rPr>
          <w:lang w:val="en-GB"/>
        </w:rPr>
        <w:t xml:space="preserve">  </w:t>
      </w:r>
      <w:r w:rsidRPr="002E0BF1">
        <w:rPr>
          <w:lang w:val="en-GB"/>
        </w:rPr>
        <w:t>:</w:t>
      </w:r>
    </w:p>
    <w:p w14:paraId="1E3FE2A0" w14:textId="77777777" w:rsidR="00A53E06" w:rsidRPr="002E0BF1" w:rsidRDefault="00A53E06" w:rsidP="00CF74B8">
      <w:pPr>
        <w:spacing w:after="283" w:line="244" w:lineRule="auto"/>
        <w:ind w:left="24" w:firstLine="696"/>
        <w:rPr>
          <w:lang w:val="en-GB"/>
        </w:rPr>
      </w:pPr>
      <w:r w:rsidRPr="002E0BF1">
        <w:rPr>
          <w:lang w:val="en-GB"/>
        </w:rPr>
        <w:t xml:space="preserve">Name </w:t>
      </w:r>
      <w:r w:rsidRPr="002E0BF1">
        <w:rPr>
          <w:lang w:val="en-GB"/>
        </w:rPr>
        <w:tab/>
      </w:r>
      <w:r w:rsidRPr="002E0BF1">
        <w:rPr>
          <w:lang w:val="en-GB"/>
        </w:rPr>
        <w:tab/>
      </w:r>
      <w:r w:rsidRPr="002E0BF1">
        <w:rPr>
          <w:lang w:val="en-GB"/>
        </w:rPr>
        <w:tab/>
      </w:r>
      <w:r w:rsidRPr="002E0BF1">
        <w:rPr>
          <w:lang w:val="en-GB"/>
        </w:rPr>
        <w:tab/>
      </w:r>
      <w:r w:rsidRPr="002E0BF1">
        <w:rPr>
          <w:lang w:val="en-GB"/>
        </w:rPr>
        <w:tab/>
      </w:r>
      <w:r w:rsidRPr="002E0BF1">
        <w:rPr>
          <w:lang w:val="en-GB"/>
        </w:rPr>
        <w:tab/>
        <w:t xml:space="preserve">Birth Date             </w:t>
      </w:r>
    </w:p>
    <w:p w14:paraId="13E5CF06" w14:textId="591BE88B" w:rsidR="00A53E06" w:rsidRDefault="00A53E06" w:rsidP="00A53E06">
      <w:pPr>
        <w:ind w:left="-5" w:right="9"/>
      </w:pPr>
      <w:r w:rsidRPr="00AE146E">
        <w:t>For the purposes of determining the cost to the parties for the preparation</w:t>
      </w:r>
      <w:r>
        <w:t xml:space="preserve"> of the assessment report</w:t>
      </w:r>
      <w:r w:rsidRPr="00AE146E">
        <w:t xml:space="preserve">,  </w:t>
      </w:r>
      <w:r w:rsidR="00CF74B8">
        <w:t xml:space="preserve"> </w:t>
      </w:r>
      <w:r w:rsidRPr="00AE146E">
        <w:t xml:space="preserve">[name of </w:t>
      </w:r>
      <w:r w:rsidR="00533333">
        <w:t>a</w:t>
      </w:r>
      <w:r w:rsidRPr="009630C1">
        <w:t>pplicant]</w:t>
      </w:r>
      <w:r w:rsidRPr="00AE146E">
        <w:t xml:space="preserve">   is found to have a gross annual income of approximately $   [amount]   and   [name of </w:t>
      </w:r>
      <w:r w:rsidR="00533333">
        <w:t>r</w:t>
      </w:r>
      <w:r w:rsidRPr="009630C1">
        <w:t>espondent]</w:t>
      </w:r>
      <w:r w:rsidRPr="00AE146E">
        <w:t xml:space="preserve">   is found to have a gross annual income of</w:t>
      </w:r>
      <w:r>
        <w:t xml:space="preserve"> approximately $   [amount]   .</w:t>
      </w:r>
    </w:p>
    <w:p w14:paraId="7243C3D0" w14:textId="77777777" w:rsidR="00A53E06" w:rsidRDefault="00A53E06" w:rsidP="00A53E06">
      <w:pPr>
        <w:ind w:left="-5" w:right="9"/>
      </w:pPr>
    </w:p>
    <w:p w14:paraId="457C9F5B" w14:textId="77777777" w:rsidR="00A53E06" w:rsidRDefault="00A53E06" w:rsidP="00CF74B8">
      <w:pPr>
        <w:ind w:left="-5" w:right="9"/>
      </w:pPr>
      <w:r w:rsidRPr="00CF74B8">
        <w:rPr>
          <w:iCs/>
        </w:rPr>
        <w:t>On motion of</w:t>
      </w:r>
      <w:r w:rsidRPr="00CF74B8">
        <w:t xml:space="preserve"> </w:t>
      </w:r>
      <w:r w:rsidRPr="00AE146E">
        <w:t xml:space="preserve"> </w:t>
      </w:r>
      <w:r w:rsidR="00CF74B8">
        <w:t xml:space="preserve"> </w:t>
      </w:r>
      <w:r w:rsidR="00B32B4C">
        <w:t>[</w:t>
      </w:r>
      <w:r w:rsidRPr="00990F96">
        <w:t>name of moving party, parties, or counsel</w:t>
      </w:r>
      <w:r w:rsidR="00B32B4C" w:rsidRPr="00CF74B8">
        <w:t>]</w:t>
      </w:r>
      <w:r w:rsidRPr="00CF74B8">
        <w:t xml:space="preserve"> </w:t>
      </w:r>
      <w:r w:rsidR="00CF74B8" w:rsidRPr="00CF74B8">
        <w:t xml:space="preserve">  </w:t>
      </w:r>
      <w:r w:rsidRPr="00CF74B8">
        <w:t>the</w:t>
      </w:r>
      <w:r w:rsidR="005458AC">
        <w:t xml:space="preserve"> </w:t>
      </w:r>
      <w:r>
        <w:t xml:space="preserve">following is ordered: </w:t>
      </w:r>
    </w:p>
    <w:p w14:paraId="10FCA88D" w14:textId="77777777" w:rsidR="00CF74B8" w:rsidRDefault="00CF74B8" w:rsidP="00CF74B8">
      <w:pPr>
        <w:ind w:left="-5" w:right="9"/>
      </w:pPr>
    </w:p>
    <w:p w14:paraId="35458EB0" w14:textId="77777777" w:rsidR="00CF74B8" w:rsidRDefault="00CF74B8" w:rsidP="00CF74B8">
      <w:pPr>
        <w:ind w:left="-5" w:right="9"/>
      </w:pPr>
    </w:p>
    <w:p w14:paraId="2CBBE9F7" w14:textId="0ED3898C" w:rsidR="00CF74B8" w:rsidRDefault="00CF74B8" w:rsidP="00CF74B8">
      <w:pPr>
        <w:ind w:left="-5" w:right="9"/>
        <w:sectPr w:rsidR="00CF74B8" w:rsidSect="002B72D0">
          <w:pgSz w:w="12240" w:h="15840"/>
          <w:pgMar w:top="1350" w:right="1440" w:bottom="1440" w:left="1440" w:header="1350" w:footer="1440" w:gutter="0"/>
          <w:cols w:space="720"/>
          <w:noEndnote/>
        </w:sectPr>
      </w:pPr>
    </w:p>
    <w:p w14:paraId="400B75AF" w14:textId="77777777" w:rsidR="00A53E06" w:rsidRPr="00AE146E" w:rsidRDefault="00A53E06" w:rsidP="00A53E06">
      <w:pPr>
        <w:pStyle w:val="Heading1"/>
        <w:ind w:left="0" w:firstLine="0"/>
      </w:pPr>
      <w:r>
        <w:t>P</w:t>
      </w:r>
      <w:r w:rsidRPr="00AE146E">
        <w:t>reparation of report</w:t>
      </w:r>
    </w:p>
    <w:p w14:paraId="12AE82F5" w14:textId="77777777" w:rsidR="00A53E06" w:rsidRDefault="00A53E06" w:rsidP="00A53E06">
      <w:pPr>
        <w:spacing w:after="20"/>
        <w:ind w:left="-5" w:right="9"/>
      </w:pPr>
      <w:r>
        <w:t>[Select the applicable request</w:t>
      </w:r>
      <w:r w:rsidRPr="00AE146E">
        <w:t>]</w:t>
      </w:r>
    </w:p>
    <w:p w14:paraId="4BE2B650" w14:textId="77777777" w:rsidR="00A53E06" w:rsidRDefault="00A53E06" w:rsidP="00A53E06">
      <w:pPr>
        <w:spacing w:after="20"/>
        <w:ind w:left="-5" w:right="9"/>
      </w:pPr>
    </w:p>
    <w:p w14:paraId="5378F593" w14:textId="54A8636D" w:rsidR="00A53E06" w:rsidRPr="002E0BF1" w:rsidRDefault="00A53E06" w:rsidP="00CF74B8">
      <w:pPr>
        <w:pStyle w:val="ListParagraph"/>
        <w:numPr>
          <w:ilvl w:val="0"/>
          <w:numId w:val="1"/>
        </w:numPr>
        <w:spacing w:after="20"/>
        <w:ind w:left="720" w:right="9" w:hanging="720"/>
      </w:pPr>
      <w:r w:rsidRPr="00CF74B8">
        <w:rPr>
          <w:lang w:val="en-GB"/>
        </w:rPr>
        <w:t xml:space="preserve">A </w:t>
      </w:r>
      <w:r w:rsidR="00CF74B8">
        <w:rPr>
          <w:lang w:val="en-GB"/>
        </w:rPr>
        <w:t xml:space="preserve">  </w:t>
      </w:r>
      <w:r w:rsidRPr="00CF74B8">
        <w:rPr>
          <w:lang w:val="en-GB"/>
        </w:rPr>
        <w:t>[</w:t>
      </w:r>
      <w:r w:rsidR="008A6D66" w:rsidRPr="00CF74B8">
        <w:rPr>
          <w:i/>
          <w:iCs/>
          <w:lang w:val="en-GB"/>
        </w:rPr>
        <w:t>decision-making responsibility</w:t>
      </w:r>
      <w:r w:rsidR="00F820A2" w:rsidRPr="00CF74B8">
        <w:rPr>
          <w:i/>
          <w:iCs/>
          <w:lang w:val="en-GB"/>
        </w:rPr>
        <w:t>/</w:t>
      </w:r>
      <w:r w:rsidRPr="00CF74B8">
        <w:rPr>
          <w:i/>
          <w:iCs/>
          <w:lang w:val="en-GB"/>
        </w:rPr>
        <w:t>custody, parenting time and interaction/parenting time and interaction/parental capacity/(</w:t>
      </w:r>
      <w:r w:rsidRPr="00990F96">
        <w:rPr>
          <w:lang w:val="en-GB"/>
        </w:rPr>
        <w:t>when required add</w:t>
      </w:r>
      <w:r w:rsidR="00990F96">
        <w:rPr>
          <w:i/>
          <w:iCs/>
          <w:lang w:val="en-GB"/>
        </w:rPr>
        <w:t xml:space="preserve"> </w:t>
      </w:r>
      <w:r w:rsidRPr="00CF74B8">
        <w:rPr>
          <w:i/>
          <w:iCs/>
          <w:lang w:val="en-GB"/>
        </w:rPr>
        <w:t>including psychological testing/voice of the child</w:t>
      </w:r>
      <w:r w:rsidR="00990F96">
        <w:rPr>
          <w:i/>
          <w:iCs/>
          <w:lang w:val="en-GB"/>
        </w:rPr>
        <w:t>)</w:t>
      </w:r>
      <w:r w:rsidRPr="00CF74B8">
        <w:rPr>
          <w:lang w:val="en-GB"/>
        </w:rPr>
        <w:t>]</w:t>
      </w:r>
      <w:r w:rsidR="008A6D66" w:rsidRPr="00CF74B8">
        <w:rPr>
          <w:lang w:val="en-GB"/>
        </w:rPr>
        <w:t xml:space="preserve"> </w:t>
      </w:r>
      <w:r w:rsidR="00CF74B8">
        <w:rPr>
          <w:lang w:val="en-GB"/>
        </w:rPr>
        <w:t xml:space="preserve">  </w:t>
      </w:r>
      <w:r w:rsidRPr="00CF74B8">
        <w:rPr>
          <w:lang w:val="en-GB"/>
        </w:rPr>
        <w:t>assessment shall be</w:t>
      </w:r>
      <w:r w:rsidR="00310AE6" w:rsidRPr="00CF74B8">
        <w:rPr>
          <w:lang w:val="en-GB"/>
        </w:rPr>
        <w:t xml:space="preserve"> prepared by an assessor selected from the </w:t>
      </w:r>
      <w:r w:rsidRPr="00CF74B8">
        <w:rPr>
          <w:lang w:val="en-GB"/>
        </w:rPr>
        <w:t>approved Supreme Court (Fami</w:t>
      </w:r>
      <w:r w:rsidR="00310AE6" w:rsidRPr="00CF74B8">
        <w:rPr>
          <w:lang w:val="en-GB"/>
        </w:rPr>
        <w:t>ly Division) list of assessors and agreed upon by the parties or, in the event</w:t>
      </w:r>
      <w:r w:rsidRPr="00CF74B8">
        <w:rPr>
          <w:lang w:val="en-GB"/>
        </w:rPr>
        <w:t xml:space="preserve"> that the parties are unable to agree, as selected by the court. </w:t>
      </w:r>
    </w:p>
    <w:p w14:paraId="64A4C29B" w14:textId="6A602CBA" w:rsidR="00A53E06" w:rsidRPr="00CF74B8" w:rsidRDefault="00A53E06" w:rsidP="00CF74B8">
      <w:pPr>
        <w:pStyle w:val="ListParagraph"/>
        <w:numPr>
          <w:ilvl w:val="0"/>
          <w:numId w:val="1"/>
        </w:numPr>
        <w:spacing w:after="20"/>
        <w:ind w:left="720" w:right="9" w:hanging="720"/>
        <w:rPr>
          <w:lang w:val="en-GB"/>
        </w:rPr>
      </w:pPr>
      <w:r w:rsidRPr="00CF74B8">
        <w:rPr>
          <w:lang w:val="en-GB"/>
        </w:rPr>
        <w:lastRenderedPageBreak/>
        <w:t xml:space="preserve">The assessor is to conduct the assessment and provide an opinion about </w:t>
      </w:r>
    </w:p>
    <w:p w14:paraId="1FCAAD05" w14:textId="71BEA08F" w:rsidR="00A53E06" w:rsidRPr="002E0BF1" w:rsidRDefault="00A53E06" w:rsidP="00A53E06">
      <w:pPr>
        <w:spacing w:after="20"/>
        <w:ind w:right="9"/>
      </w:pPr>
      <w:r w:rsidRPr="002E0BF1">
        <w:t>[</w:t>
      </w:r>
      <w:r w:rsidR="00CF74B8">
        <w:rPr>
          <w:iCs/>
        </w:rPr>
        <w:t>S</w:t>
      </w:r>
      <w:r w:rsidRPr="009630C1">
        <w:rPr>
          <w:iCs/>
        </w:rPr>
        <w:t>ample wording below – the assessor must know what you expect to receive</w:t>
      </w:r>
      <w:r w:rsidR="005458AC">
        <w:rPr>
          <w:iCs/>
        </w:rPr>
        <w:t>.</w:t>
      </w:r>
      <w:r w:rsidRPr="003A15F6">
        <w:rPr>
          <w:iCs/>
        </w:rPr>
        <w:t>]</w:t>
      </w:r>
    </w:p>
    <w:p w14:paraId="3D5C6432" w14:textId="77777777" w:rsidR="00A53E06" w:rsidRPr="002E0BF1" w:rsidRDefault="00A53E06" w:rsidP="00A53E06">
      <w:pPr>
        <w:spacing w:after="20"/>
        <w:ind w:left="-5" w:right="9"/>
      </w:pPr>
    </w:p>
    <w:p w14:paraId="1C7CA1AA" w14:textId="337EF75B" w:rsidR="00A53E06" w:rsidRPr="00A53E06" w:rsidRDefault="008A6D66" w:rsidP="00A53E06">
      <w:pPr>
        <w:spacing w:after="20"/>
        <w:ind w:left="-5" w:right="9"/>
        <w:rPr>
          <w:b/>
        </w:rPr>
      </w:pPr>
      <w:r>
        <w:rPr>
          <w:b/>
        </w:rPr>
        <w:t>Decision-</w:t>
      </w:r>
      <w:r w:rsidR="00CF74B8">
        <w:rPr>
          <w:b/>
        </w:rPr>
        <w:t>m</w:t>
      </w:r>
      <w:r>
        <w:rPr>
          <w:b/>
        </w:rPr>
        <w:t xml:space="preserve">aking </w:t>
      </w:r>
      <w:r w:rsidR="00CF74B8">
        <w:rPr>
          <w:b/>
        </w:rPr>
        <w:t>r</w:t>
      </w:r>
      <w:r>
        <w:rPr>
          <w:b/>
        </w:rPr>
        <w:t>esponsibility</w:t>
      </w:r>
      <w:r w:rsidR="00F820A2">
        <w:rPr>
          <w:b/>
        </w:rPr>
        <w:t>/</w:t>
      </w:r>
      <w:r w:rsidR="00CF74B8">
        <w:rPr>
          <w:b/>
        </w:rPr>
        <w:t>c</w:t>
      </w:r>
      <w:r w:rsidR="00A53E06" w:rsidRPr="00B37F71">
        <w:rPr>
          <w:b/>
        </w:rPr>
        <w:t xml:space="preserve">ustody, </w:t>
      </w:r>
      <w:r w:rsidR="00CF74B8">
        <w:rPr>
          <w:b/>
        </w:rPr>
        <w:t>p</w:t>
      </w:r>
      <w:r w:rsidR="00A53E06" w:rsidRPr="00B37F71">
        <w:rPr>
          <w:b/>
        </w:rPr>
        <w:t xml:space="preserve">arenting time and </w:t>
      </w:r>
      <w:r w:rsidR="00CF74B8">
        <w:rPr>
          <w:b/>
        </w:rPr>
        <w:t>i</w:t>
      </w:r>
      <w:r w:rsidR="00A53E06" w:rsidRPr="00B37F71">
        <w:rPr>
          <w:b/>
        </w:rPr>
        <w:t>nteraction</w:t>
      </w:r>
    </w:p>
    <w:p w14:paraId="7452C5E1" w14:textId="3630FAE0" w:rsidR="00A53E06" w:rsidRPr="002E0BF1" w:rsidRDefault="00A53E06" w:rsidP="00A53E06">
      <w:pPr>
        <w:spacing w:after="20"/>
        <w:ind w:left="-5" w:right="9"/>
      </w:pPr>
      <w:r>
        <w:t>W</w:t>
      </w:r>
      <w:r w:rsidRPr="002E0BF1">
        <w:t xml:space="preserve">hat may be an appropriate </w:t>
      </w:r>
      <w:r w:rsidR="008A6D66">
        <w:t>decision-making responsibility</w:t>
      </w:r>
      <w:r w:rsidR="00F820A2">
        <w:t>/</w:t>
      </w:r>
      <w:r w:rsidRPr="002E0BF1">
        <w:t>custod</w:t>
      </w:r>
      <w:r>
        <w:t>y</w:t>
      </w:r>
      <w:r w:rsidRPr="00B37F71">
        <w:rPr>
          <w:lang w:val="en-GB"/>
        </w:rPr>
        <w:t>, parenting time and interaction</w:t>
      </w:r>
      <w:r w:rsidRPr="002E0BF1">
        <w:t xml:space="preserve"> arrangement for the</w:t>
      </w:r>
      <w:r w:rsidR="00CF74B8">
        <w:t xml:space="preserve">  </w:t>
      </w:r>
      <w:r w:rsidRPr="002E0BF1">
        <w:t xml:space="preserve"> </w:t>
      </w:r>
      <w:r w:rsidR="00CF74B8">
        <w:t>[</w:t>
      </w:r>
      <w:r w:rsidRPr="00CF74B8">
        <w:rPr>
          <w:i/>
          <w:iCs/>
        </w:rPr>
        <w:t>child/children</w:t>
      </w:r>
      <w:r w:rsidR="00CF74B8">
        <w:t xml:space="preserve">]  </w:t>
      </w:r>
      <w:r w:rsidRPr="002E0BF1">
        <w:t xml:space="preserve"> commenting upon any needed conditions or restrictions attached to recommendations made.</w:t>
      </w:r>
    </w:p>
    <w:p w14:paraId="267E41C0" w14:textId="77777777" w:rsidR="00A53E06" w:rsidRPr="002E0BF1" w:rsidRDefault="00A53E06" w:rsidP="00A53E06">
      <w:pPr>
        <w:spacing w:after="20"/>
        <w:ind w:left="-5" w:right="9"/>
        <w:rPr>
          <w:lang w:val="en-GB"/>
        </w:rPr>
      </w:pPr>
    </w:p>
    <w:p w14:paraId="54AD23B6" w14:textId="4AB5CCB5" w:rsidR="00A53E06" w:rsidRPr="00B37F71" w:rsidRDefault="00A53E06" w:rsidP="00A53E06">
      <w:pPr>
        <w:spacing w:after="20"/>
        <w:ind w:left="-5" w:right="9"/>
        <w:rPr>
          <w:b/>
        </w:rPr>
      </w:pPr>
      <w:r w:rsidRPr="00B37F71">
        <w:rPr>
          <w:b/>
        </w:rPr>
        <w:t xml:space="preserve">Parenting time and </w:t>
      </w:r>
      <w:r w:rsidR="00CF74B8">
        <w:rPr>
          <w:b/>
        </w:rPr>
        <w:t>i</w:t>
      </w:r>
      <w:r w:rsidRPr="00B37F71">
        <w:rPr>
          <w:b/>
        </w:rPr>
        <w:t>nteraction</w:t>
      </w:r>
    </w:p>
    <w:p w14:paraId="113FE977" w14:textId="1A463436" w:rsidR="00A53E06" w:rsidRPr="002E0BF1" w:rsidRDefault="00A53E06" w:rsidP="00A53E06">
      <w:pPr>
        <w:spacing w:after="20"/>
        <w:ind w:left="-5" w:right="9"/>
      </w:pPr>
      <w:r>
        <w:t xml:space="preserve">The appropriate </w:t>
      </w:r>
      <w:r w:rsidRPr="00B37F71">
        <w:rPr>
          <w:lang w:val="en-GB"/>
        </w:rPr>
        <w:t>parenting time and interaction</w:t>
      </w:r>
      <w:r>
        <w:t>,</w:t>
      </w:r>
      <w:r w:rsidRPr="002E0BF1">
        <w:t xml:space="preserve"> if any, to be exercised by</w:t>
      </w:r>
      <w:r>
        <w:t xml:space="preserve"> </w:t>
      </w:r>
      <w:r w:rsidR="00CF74B8">
        <w:t xml:space="preserve">  </w:t>
      </w:r>
      <w:r>
        <w:t>[name]</w:t>
      </w:r>
      <w:r w:rsidRPr="002E0BF1">
        <w:t xml:space="preserve">  </w:t>
      </w:r>
      <w:r>
        <w:t xml:space="preserve"> </w:t>
      </w:r>
      <w:r w:rsidRPr="002E0BF1">
        <w:t xml:space="preserve">with the </w:t>
      </w:r>
      <w:r w:rsidR="00F70DB2">
        <w:t>[</w:t>
      </w:r>
      <w:r w:rsidRPr="009630C1">
        <w:rPr>
          <w:i/>
          <w:iCs/>
        </w:rPr>
        <w:t>child/children</w:t>
      </w:r>
      <w:r w:rsidR="00F70DB2">
        <w:t>]</w:t>
      </w:r>
      <w:r>
        <w:t xml:space="preserve"> </w:t>
      </w:r>
      <w:r w:rsidR="00CF74B8">
        <w:t xml:space="preserve">  </w:t>
      </w:r>
      <w:r>
        <w:t xml:space="preserve">commenting upon </w:t>
      </w:r>
      <w:r w:rsidRPr="002E0BF1">
        <w:t xml:space="preserve">whether any conditions or restrictions should be placed upon      </w:t>
      </w:r>
      <w:r>
        <w:t xml:space="preserve">   [name]   </w:t>
      </w:r>
      <w:r w:rsidRPr="002E0BF1">
        <w:t xml:space="preserve">while </w:t>
      </w:r>
      <w:r w:rsidR="00CF74B8">
        <w:t xml:space="preserve">  </w:t>
      </w:r>
      <w:r w:rsidR="00F70DB2">
        <w:t>[</w:t>
      </w:r>
      <w:r w:rsidRPr="009630C1">
        <w:rPr>
          <w:i/>
          <w:iCs/>
        </w:rPr>
        <w:t>he/she</w:t>
      </w:r>
      <w:r w:rsidR="00F70DB2">
        <w:t>]</w:t>
      </w:r>
      <w:r w:rsidRPr="002E0BF1">
        <w:t xml:space="preserve"> </w:t>
      </w:r>
      <w:r w:rsidR="00CF74B8">
        <w:t xml:space="preserve">  </w:t>
      </w:r>
      <w:r w:rsidRPr="002E0BF1">
        <w:t xml:space="preserve">has the </w:t>
      </w:r>
      <w:r w:rsidR="00CF74B8">
        <w:t xml:space="preserve">  </w:t>
      </w:r>
      <w:r w:rsidR="00F70DB2">
        <w:t>[</w:t>
      </w:r>
      <w:r w:rsidRPr="009630C1">
        <w:rPr>
          <w:i/>
          <w:iCs/>
        </w:rPr>
        <w:t>child/children</w:t>
      </w:r>
      <w:r w:rsidR="00F70DB2">
        <w:t>]</w:t>
      </w:r>
      <w:r w:rsidRPr="002E0BF1">
        <w:t xml:space="preserve"> </w:t>
      </w:r>
      <w:r w:rsidR="00CF74B8">
        <w:t xml:space="preserve">  </w:t>
      </w:r>
      <w:r w:rsidRPr="002E0BF1">
        <w:t xml:space="preserve">in </w:t>
      </w:r>
      <w:r w:rsidR="00CF74B8">
        <w:t xml:space="preserve">  </w:t>
      </w:r>
      <w:r w:rsidR="00F70DB2">
        <w:t>[</w:t>
      </w:r>
      <w:r w:rsidRPr="00CF74B8">
        <w:rPr>
          <w:i/>
          <w:iCs/>
        </w:rPr>
        <w:t>his/her</w:t>
      </w:r>
      <w:r w:rsidR="00F70DB2">
        <w:t>]</w:t>
      </w:r>
      <w:r w:rsidR="00CF74B8">
        <w:t xml:space="preserve"> </w:t>
      </w:r>
      <w:r w:rsidRPr="002E0BF1">
        <w:t xml:space="preserve"> </w:t>
      </w:r>
      <w:r w:rsidR="00CF74B8">
        <w:t xml:space="preserve"> </w:t>
      </w:r>
      <w:r w:rsidRPr="002E0BF1">
        <w:t>care.</w:t>
      </w:r>
    </w:p>
    <w:p w14:paraId="5BEC46BB" w14:textId="77777777" w:rsidR="00A53E06" w:rsidRPr="002E0BF1" w:rsidRDefault="00A53E06" w:rsidP="00A53E06">
      <w:pPr>
        <w:spacing w:after="20"/>
        <w:ind w:left="-5" w:right="9"/>
        <w:rPr>
          <w:b/>
          <w:bCs/>
          <w:lang w:val="en-GB"/>
        </w:rPr>
      </w:pPr>
    </w:p>
    <w:p w14:paraId="12625F3C" w14:textId="7CB8D139" w:rsidR="00A53E06" w:rsidRPr="00A53E06" w:rsidRDefault="00A53E06" w:rsidP="00A53E06">
      <w:pPr>
        <w:spacing w:after="20"/>
        <w:ind w:left="-5" w:right="9"/>
        <w:rPr>
          <w:b/>
          <w:bCs/>
          <w:lang w:val="en-GB"/>
        </w:rPr>
      </w:pPr>
      <w:r w:rsidRPr="002E0BF1">
        <w:rPr>
          <w:b/>
          <w:bCs/>
          <w:lang w:val="en-GB"/>
        </w:rPr>
        <w:t>Pare</w:t>
      </w:r>
      <w:r>
        <w:rPr>
          <w:b/>
          <w:bCs/>
          <w:lang w:val="en-GB"/>
        </w:rPr>
        <w:t xml:space="preserve">ntal </w:t>
      </w:r>
      <w:r w:rsidR="00CF74B8">
        <w:rPr>
          <w:b/>
          <w:bCs/>
          <w:lang w:val="en-GB"/>
        </w:rPr>
        <w:t>c</w:t>
      </w:r>
      <w:r>
        <w:rPr>
          <w:b/>
          <w:bCs/>
          <w:lang w:val="en-GB"/>
        </w:rPr>
        <w:t>apacity</w:t>
      </w:r>
    </w:p>
    <w:p w14:paraId="62EC3877" w14:textId="651B3F67" w:rsidR="00A53E06" w:rsidRDefault="00A53E06" w:rsidP="00A53E06">
      <w:pPr>
        <w:spacing w:after="20"/>
        <w:ind w:left="-5" w:right="9"/>
        <w:rPr>
          <w:lang w:val="en-GB"/>
        </w:rPr>
      </w:pPr>
      <w:r>
        <w:rPr>
          <w:lang w:val="en-GB"/>
        </w:rPr>
        <w:t>W</w:t>
      </w:r>
      <w:r w:rsidRPr="002E0BF1">
        <w:rPr>
          <w:lang w:val="en-GB"/>
        </w:rPr>
        <w:t>hat may b</w:t>
      </w:r>
      <w:r>
        <w:rPr>
          <w:lang w:val="en-GB"/>
        </w:rPr>
        <w:t xml:space="preserve">e an appropriate </w:t>
      </w:r>
      <w:r w:rsidR="008A6D66">
        <w:rPr>
          <w:lang w:val="en-GB"/>
        </w:rPr>
        <w:t>decision-making responsibility</w:t>
      </w:r>
      <w:r w:rsidR="00F820A2">
        <w:rPr>
          <w:lang w:val="en-GB"/>
        </w:rPr>
        <w:t>/</w:t>
      </w:r>
      <w:r w:rsidRPr="002E0BF1">
        <w:t>custod</w:t>
      </w:r>
      <w:r>
        <w:t>y</w:t>
      </w:r>
      <w:r w:rsidRPr="00B37F71">
        <w:rPr>
          <w:lang w:val="en-GB"/>
        </w:rPr>
        <w:t>, parenting time and interaction</w:t>
      </w:r>
      <w:r w:rsidRPr="002E0BF1">
        <w:t xml:space="preserve"> arrangement</w:t>
      </w:r>
      <w:r w:rsidRPr="002E0BF1">
        <w:rPr>
          <w:lang w:val="en-GB"/>
        </w:rPr>
        <w:t xml:space="preserve"> for the </w:t>
      </w:r>
      <w:r w:rsidR="00CF74B8">
        <w:rPr>
          <w:lang w:val="en-GB"/>
        </w:rPr>
        <w:t xml:space="preserve">  </w:t>
      </w:r>
      <w:r w:rsidR="005458AC">
        <w:rPr>
          <w:lang w:val="en-GB"/>
        </w:rPr>
        <w:t>[</w:t>
      </w:r>
      <w:r w:rsidRPr="009630C1">
        <w:rPr>
          <w:i/>
          <w:iCs/>
          <w:lang w:val="en-GB"/>
        </w:rPr>
        <w:t>child/children</w:t>
      </w:r>
      <w:r w:rsidR="005458AC">
        <w:rPr>
          <w:lang w:val="en-GB"/>
        </w:rPr>
        <w:t>]</w:t>
      </w:r>
      <w:r w:rsidRPr="002E0BF1">
        <w:rPr>
          <w:lang w:val="en-GB"/>
        </w:rPr>
        <w:t xml:space="preserve"> </w:t>
      </w:r>
      <w:r w:rsidR="00CF74B8">
        <w:rPr>
          <w:lang w:val="en-GB"/>
        </w:rPr>
        <w:t xml:space="preserve">  </w:t>
      </w:r>
      <w:r w:rsidRPr="002E0BF1">
        <w:rPr>
          <w:lang w:val="en-GB"/>
        </w:rPr>
        <w:t>commenting upon</w:t>
      </w:r>
      <w:r>
        <w:rPr>
          <w:lang w:val="en-GB"/>
        </w:rPr>
        <w:t xml:space="preserve"> </w:t>
      </w:r>
      <w:r w:rsidR="00CF74B8">
        <w:rPr>
          <w:lang w:val="en-GB"/>
        </w:rPr>
        <w:t xml:space="preserve">  </w:t>
      </w:r>
      <w:r>
        <w:rPr>
          <w:lang w:val="en-GB"/>
        </w:rPr>
        <w:t>[name(s)]</w:t>
      </w:r>
      <w:r w:rsidRPr="002E0BF1">
        <w:rPr>
          <w:lang w:val="en-GB"/>
        </w:rPr>
        <w:t xml:space="preserve">  </w:t>
      </w:r>
      <w:r w:rsidR="00CF74B8">
        <w:rPr>
          <w:lang w:val="en-GB"/>
        </w:rPr>
        <w:t xml:space="preserve"> </w:t>
      </w:r>
      <w:r w:rsidRPr="002E0BF1">
        <w:rPr>
          <w:lang w:val="en-GB"/>
        </w:rPr>
        <w:t>parenting capacity and upon any needed conditions or restrictions a</w:t>
      </w:r>
      <w:r>
        <w:rPr>
          <w:lang w:val="en-GB"/>
        </w:rPr>
        <w:t>ttached to recommendations made.</w:t>
      </w:r>
    </w:p>
    <w:p w14:paraId="1B3F2BDD" w14:textId="77777777" w:rsidR="00A53E06" w:rsidRDefault="00A53E06" w:rsidP="00A53E06">
      <w:pPr>
        <w:spacing w:after="20"/>
        <w:ind w:left="-5" w:right="9"/>
        <w:rPr>
          <w:lang w:val="en-GB"/>
        </w:rPr>
      </w:pPr>
    </w:p>
    <w:p w14:paraId="61826FB6" w14:textId="71B46527" w:rsidR="00A53E06" w:rsidRPr="002E0BF1" w:rsidRDefault="00A53E06" w:rsidP="00A53E06">
      <w:pPr>
        <w:spacing w:after="20"/>
        <w:ind w:left="-5" w:right="9"/>
      </w:pPr>
      <w:r w:rsidRPr="002E0BF1">
        <w:rPr>
          <w:b/>
          <w:bCs/>
        </w:rPr>
        <w:t xml:space="preserve">Voice of the </w:t>
      </w:r>
      <w:r w:rsidR="00CF74B8">
        <w:rPr>
          <w:b/>
          <w:bCs/>
        </w:rPr>
        <w:t>c</w:t>
      </w:r>
      <w:r w:rsidRPr="002E0BF1">
        <w:rPr>
          <w:b/>
          <w:bCs/>
        </w:rPr>
        <w:t>hild</w:t>
      </w:r>
    </w:p>
    <w:p w14:paraId="64047C52" w14:textId="6B7ED798" w:rsidR="00A53E06" w:rsidRPr="002E0BF1" w:rsidRDefault="00A53E06" w:rsidP="00A53E06">
      <w:pPr>
        <w:spacing w:after="20"/>
        <w:ind w:left="-5" w:right="9"/>
      </w:pPr>
      <w:r>
        <w:t>T</w:t>
      </w:r>
      <w:r w:rsidRPr="002E0BF1">
        <w:rPr>
          <w:lang w:val="en-GB"/>
        </w:rPr>
        <w:t xml:space="preserve">he </w:t>
      </w:r>
      <w:r w:rsidR="006E480B">
        <w:rPr>
          <w:lang w:val="en-GB"/>
        </w:rPr>
        <w:t xml:space="preserve">  </w:t>
      </w:r>
      <w:r w:rsidR="00F70DB2">
        <w:rPr>
          <w:lang w:val="en-GB"/>
        </w:rPr>
        <w:t>[</w:t>
      </w:r>
      <w:r w:rsidRPr="009630C1">
        <w:rPr>
          <w:i/>
          <w:iCs/>
        </w:rPr>
        <w:t>child’s/children’s</w:t>
      </w:r>
      <w:r w:rsidR="00F70DB2">
        <w:t>]</w:t>
      </w:r>
      <w:r w:rsidRPr="002E0BF1">
        <w:t xml:space="preserve"> </w:t>
      </w:r>
      <w:r w:rsidR="006E480B">
        <w:t xml:space="preserve">  </w:t>
      </w:r>
      <w:r w:rsidRPr="002E0BF1">
        <w:t>observations, viewpoint, and life experiences with each parent in</w:t>
      </w:r>
      <w:r>
        <w:t xml:space="preserve">cluding the </w:t>
      </w:r>
      <w:r w:rsidR="006E480B">
        <w:t xml:space="preserve">  </w:t>
      </w:r>
      <w:r w:rsidR="00F70DB2">
        <w:t>[</w:t>
      </w:r>
      <w:r w:rsidRPr="009630C1">
        <w:rPr>
          <w:i/>
          <w:iCs/>
        </w:rPr>
        <w:t>child’s/children’s</w:t>
      </w:r>
      <w:r w:rsidR="00F70DB2">
        <w:t>]</w:t>
      </w:r>
      <w:r>
        <w:t xml:space="preserve"> </w:t>
      </w:r>
      <w:r w:rsidR="006E480B">
        <w:t xml:space="preserve">  </w:t>
      </w:r>
      <w:r w:rsidRPr="002E0BF1">
        <w:t xml:space="preserve">preferences if they wish to express a preference about anything relevant to the present or future parenting arrangements.      </w:t>
      </w:r>
    </w:p>
    <w:p w14:paraId="1B224283" w14:textId="77777777" w:rsidR="00A53E06" w:rsidRPr="002E0BF1" w:rsidRDefault="00A53E06" w:rsidP="00A53E06">
      <w:pPr>
        <w:spacing w:after="20"/>
        <w:ind w:left="-5" w:right="9"/>
        <w:rPr>
          <w:lang w:val="en-GB"/>
        </w:rPr>
      </w:pPr>
    </w:p>
    <w:p w14:paraId="0C5E6493" w14:textId="48456499" w:rsidR="00A53E06" w:rsidRPr="002E0BF1" w:rsidRDefault="00A53E06" w:rsidP="00A53E06">
      <w:pPr>
        <w:spacing w:after="20"/>
        <w:ind w:left="-5" w:right="9"/>
        <w:rPr>
          <w:lang w:val="en-GB"/>
        </w:rPr>
      </w:pPr>
      <w:r>
        <w:rPr>
          <w:lang w:val="en-GB"/>
        </w:rPr>
        <w:t>T</w:t>
      </w:r>
      <w:r w:rsidRPr="002E0BF1">
        <w:rPr>
          <w:lang w:val="en-GB"/>
        </w:rPr>
        <w:t xml:space="preserve">he ability and maturity of each child to arrive at and express </w:t>
      </w:r>
      <w:r w:rsidR="006E480B">
        <w:rPr>
          <w:lang w:val="en-GB"/>
        </w:rPr>
        <w:t xml:space="preserve">  </w:t>
      </w:r>
      <w:r w:rsidR="005458AC">
        <w:rPr>
          <w:lang w:val="en-GB"/>
        </w:rPr>
        <w:t>[</w:t>
      </w:r>
      <w:r w:rsidRPr="009630C1">
        <w:rPr>
          <w:i/>
          <w:iCs/>
          <w:lang w:val="en-GB"/>
        </w:rPr>
        <w:t>his/her</w:t>
      </w:r>
      <w:r w:rsidR="005458AC">
        <w:rPr>
          <w:lang w:val="en-GB"/>
        </w:rPr>
        <w:t>]</w:t>
      </w:r>
      <w:r w:rsidRPr="002E0BF1">
        <w:rPr>
          <w:lang w:val="en-GB"/>
        </w:rPr>
        <w:t xml:space="preserve"> </w:t>
      </w:r>
      <w:r w:rsidR="006E480B">
        <w:rPr>
          <w:lang w:val="en-GB"/>
        </w:rPr>
        <w:t xml:space="preserve">  </w:t>
      </w:r>
      <w:r w:rsidRPr="002E0BF1">
        <w:rPr>
          <w:lang w:val="en-GB"/>
        </w:rPr>
        <w:t>viewpoint and preferences</w:t>
      </w:r>
      <w:r w:rsidRPr="002E0BF1">
        <w:t xml:space="preserve">. </w:t>
      </w:r>
    </w:p>
    <w:p w14:paraId="1C450BBC" w14:textId="77777777" w:rsidR="00A53E06" w:rsidRPr="002E0BF1" w:rsidRDefault="00A53E06" w:rsidP="00A53E06">
      <w:pPr>
        <w:spacing w:after="20"/>
        <w:ind w:left="-5" w:right="9"/>
        <w:rPr>
          <w:lang w:val="en-GB"/>
        </w:rPr>
      </w:pPr>
    </w:p>
    <w:p w14:paraId="1FDFE4D8" w14:textId="77777777" w:rsidR="00A53E06" w:rsidRPr="002E0BF1" w:rsidRDefault="00A53E06" w:rsidP="00A53E06">
      <w:pPr>
        <w:spacing w:after="20"/>
        <w:ind w:left="-5" w:right="9"/>
        <w:rPr>
          <w:lang w:val="en-GB"/>
        </w:rPr>
      </w:pPr>
      <w:r>
        <w:rPr>
          <w:lang w:val="en-GB"/>
        </w:rPr>
        <w:t>T</w:t>
      </w:r>
      <w:r w:rsidRPr="002E0BF1">
        <w:rPr>
          <w:lang w:val="en-GB"/>
        </w:rPr>
        <w:t>he independence of the children’s viewpoint and preferences as expressed.</w:t>
      </w:r>
    </w:p>
    <w:p w14:paraId="6B5AF920" w14:textId="77777777" w:rsidR="00A53E06" w:rsidRDefault="00A53E06" w:rsidP="00A53E06">
      <w:pPr>
        <w:spacing w:after="20"/>
        <w:ind w:left="-5" w:right="9"/>
      </w:pPr>
    </w:p>
    <w:p w14:paraId="1C14257B" w14:textId="77777777" w:rsidR="00A53E06" w:rsidRPr="002E0BF1" w:rsidRDefault="00A53E06" w:rsidP="00A53E06">
      <w:pPr>
        <w:spacing w:after="20"/>
        <w:ind w:left="-5" w:right="9"/>
        <w:rPr>
          <w:bCs/>
          <w:lang w:val="en-GB"/>
        </w:rPr>
      </w:pPr>
      <w:r w:rsidRPr="002E0BF1">
        <w:rPr>
          <w:b/>
          <w:bCs/>
          <w:lang w:val="en-GB"/>
        </w:rPr>
        <w:t>Responsibilities</w:t>
      </w:r>
    </w:p>
    <w:p w14:paraId="4BEEA60A" w14:textId="77777777" w:rsidR="00A53E06" w:rsidRPr="002E0BF1" w:rsidRDefault="00A53E06" w:rsidP="00A53E06">
      <w:pPr>
        <w:spacing w:after="20"/>
        <w:ind w:left="-5" w:right="9"/>
        <w:rPr>
          <w:lang w:val="en-GB"/>
        </w:rPr>
      </w:pPr>
      <w:r w:rsidRPr="002E0BF1">
        <w:rPr>
          <w:lang w:val="en-GB"/>
        </w:rPr>
        <w:t xml:space="preserve">Notwithstanding </w:t>
      </w:r>
      <w:r w:rsidRPr="006E480B">
        <w:rPr>
          <w:i/>
          <w:iCs/>
          <w:lang w:val="en-GB"/>
        </w:rPr>
        <w:t>Civil Procedure Rule</w:t>
      </w:r>
      <w:r w:rsidRPr="002E0BF1">
        <w:rPr>
          <w:lang w:val="en-GB"/>
        </w:rPr>
        <w:t xml:space="preserve"> 70.32, the assessor shall, for the purpose of completing the assessment, have access to the file maintained by the Court in this proceeding.</w:t>
      </w:r>
    </w:p>
    <w:p w14:paraId="1D64BCFB" w14:textId="77777777" w:rsidR="00A53E06" w:rsidRPr="002E0BF1" w:rsidRDefault="00A53E06" w:rsidP="00A53E06">
      <w:pPr>
        <w:spacing w:after="20"/>
        <w:ind w:left="-5" w:right="9"/>
        <w:rPr>
          <w:lang w:val="en-GB"/>
        </w:rPr>
      </w:pPr>
    </w:p>
    <w:p w14:paraId="3CB29983" w14:textId="77777777" w:rsidR="00A53E06" w:rsidRPr="002E0BF1" w:rsidRDefault="00A53E06" w:rsidP="00A53E06">
      <w:pPr>
        <w:spacing w:after="20"/>
        <w:ind w:left="-5" w:right="9"/>
        <w:rPr>
          <w:lang w:val="en-GB"/>
        </w:rPr>
      </w:pPr>
      <w:r w:rsidRPr="002E0BF1">
        <w:rPr>
          <w:lang w:val="en-GB"/>
        </w:rPr>
        <w:t xml:space="preserve">Both parties shall co-operate in the assessment and do whatever is reasonably necessary to facilitate the completion of the assessment including making themselves and the children available to meet with the assessor when requested to do so. </w:t>
      </w:r>
    </w:p>
    <w:p w14:paraId="2AB81680" w14:textId="77777777" w:rsidR="00A53E06" w:rsidRPr="002E0BF1" w:rsidRDefault="00A53E06" w:rsidP="00A53E06">
      <w:pPr>
        <w:spacing w:after="20"/>
        <w:ind w:left="-5" w:right="9"/>
        <w:rPr>
          <w:lang w:val="en-GB"/>
        </w:rPr>
      </w:pPr>
    </w:p>
    <w:p w14:paraId="7343F328" w14:textId="3D758A40" w:rsidR="00A53E06" w:rsidRPr="002E0BF1" w:rsidRDefault="00A53E06" w:rsidP="00A53E06">
      <w:pPr>
        <w:spacing w:after="20"/>
        <w:ind w:left="-5" w:right="9"/>
        <w:rPr>
          <w:lang w:val="en-GB"/>
        </w:rPr>
      </w:pPr>
      <w:r w:rsidRPr="002E0BF1">
        <w:rPr>
          <w:lang w:val="en-GB"/>
        </w:rPr>
        <w:t>Both parties shall inform (named collaterals) that they have consent of the parents to provide the assessor all information requested by the assessor.</w:t>
      </w:r>
    </w:p>
    <w:p w14:paraId="10D42A63" w14:textId="77777777" w:rsidR="00A53E06" w:rsidRPr="002E0BF1" w:rsidRDefault="00A53E06" w:rsidP="00A53E06">
      <w:pPr>
        <w:spacing w:after="20"/>
        <w:ind w:left="-5" w:right="9"/>
        <w:rPr>
          <w:lang w:val="en-GB"/>
        </w:rPr>
      </w:pPr>
    </w:p>
    <w:p w14:paraId="366ADE53" w14:textId="77777777" w:rsidR="00A53E06" w:rsidRPr="002E0BF1" w:rsidRDefault="00A53E06" w:rsidP="00A53E06">
      <w:pPr>
        <w:spacing w:after="20"/>
        <w:ind w:left="-5" w:right="9"/>
        <w:rPr>
          <w:lang w:val="en-GB"/>
        </w:rPr>
      </w:pPr>
      <w:r w:rsidRPr="002E0BF1">
        <w:rPr>
          <w:lang w:val="en-GB"/>
        </w:rPr>
        <w:t>The assessor shall file the assessment report with this Court upon its completion and shall make copies available to each of the parties unless the assessor is concerned about the impact this report may have in which case the concern is to be provided in a separate letter to the Court and it will decide how and when to release the report to that parent or counsel for each of the parties.</w:t>
      </w:r>
    </w:p>
    <w:p w14:paraId="3CDFDF22" w14:textId="77777777" w:rsidR="00A53E06" w:rsidRDefault="00A53E06" w:rsidP="00A53E06">
      <w:pPr>
        <w:pStyle w:val="Heading1"/>
        <w:ind w:left="-5"/>
      </w:pPr>
    </w:p>
    <w:p w14:paraId="737FF20A" w14:textId="77777777" w:rsidR="00A53E06" w:rsidRPr="00F226EA" w:rsidRDefault="00A53E06" w:rsidP="00A53E06">
      <w:pPr>
        <w:rPr>
          <w:lang w:val="en-CA"/>
        </w:rPr>
      </w:pPr>
    </w:p>
    <w:p w14:paraId="0E756FE8" w14:textId="77777777" w:rsidR="00A53E06" w:rsidRDefault="00A53E06" w:rsidP="00A53E06">
      <w:pPr>
        <w:pStyle w:val="Heading1"/>
        <w:ind w:left="-5"/>
      </w:pPr>
      <w:r>
        <w:lastRenderedPageBreak/>
        <w:t>Cost of report</w:t>
      </w:r>
    </w:p>
    <w:p w14:paraId="4A52DDF0" w14:textId="03F40A9D" w:rsidR="00A53E06" w:rsidRDefault="00A53E06" w:rsidP="006E480B">
      <w:pPr>
        <w:pStyle w:val="ListParagraph"/>
        <w:numPr>
          <w:ilvl w:val="0"/>
          <w:numId w:val="1"/>
        </w:numPr>
        <w:tabs>
          <w:tab w:val="center" w:pos="4165"/>
        </w:tabs>
        <w:ind w:left="720" w:hanging="720"/>
      </w:pPr>
      <w:r>
        <w:t xml:space="preserve">The cost of this report shall be as prescribed by the </w:t>
      </w:r>
      <w:r w:rsidRPr="006E480B">
        <w:rPr>
          <w:i/>
        </w:rPr>
        <w:t xml:space="preserve">Costs and Fees Act </w:t>
      </w:r>
      <w:r>
        <w:t>and the appropriate contribution of each party shall be determined by a separate order of this court.</w:t>
      </w:r>
    </w:p>
    <w:p w14:paraId="6819250A" w14:textId="77777777" w:rsidR="00A53E06" w:rsidRDefault="00A53E06" w:rsidP="00A53E06">
      <w:pPr>
        <w:tabs>
          <w:tab w:val="center" w:pos="4165"/>
        </w:tabs>
        <w:ind w:left="-15"/>
      </w:pPr>
    </w:p>
    <w:p w14:paraId="27AEDD35" w14:textId="4704248A" w:rsidR="00A53E06" w:rsidRDefault="003A15F6" w:rsidP="006E480B">
      <w:pPr>
        <w:spacing w:line="259" w:lineRule="auto"/>
        <w:ind w:right="24"/>
      </w:pPr>
      <w:r>
        <w:t>[or]</w:t>
      </w:r>
    </w:p>
    <w:p w14:paraId="1054684B" w14:textId="77777777" w:rsidR="006E480B" w:rsidRDefault="006E480B" w:rsidP="006E480B">
      <w:pPr>
        <w:spacing w:line="259" w:lineRule="auto"/>
        <w:ind w:right="24"/>
      </w:pPr>
    </w:p>
    <w:p w14:paraId="7A68F54B" w14:textId="04FA9BAD" w:rsidR="00A53E06" w:rsidRDefault="00A53E06" w:rsidP="00A53E06">
      <w:pPr>
        <w:spacing w:after="305"/>
        <w:ind w:right="9"/>
      </w:pPr>
      <w:r>
        <w:t>[</w:t>
      </w:r>
      <w:r w:rsidR="005458AC">
        <w:t>U</w:t>
      </w:r>
      <w:r>
        <w:t>se the following clause if the court orders that the report be prepared at the expense of the Department of Justice</w:t>
      </w:r>
      <w:r w:rsidR="005458AC">
        <w:t>.</w:t>
      </w:r>
      <w:r>
        <w:t>]</w:t>
      </w:r>
    </w:p>
    <w:p w14:paraId="2797438C" w14:textId="72274FC6" w:rsidR="00A53E06" w:rsidRDefault="006E480B" w:rsidP="006E480B">
      <w:pPr>
        <w:ind w:left="720" w:right="9" w:hanging="735"/>
        <w:rPr>
          <w:i/>
          <w:iCs/>
        </w:rPr>
      </w:pPr>
      <w:r>
        <w:t>3</w:t>
      </w:r>
      <w:r>
        <w:tab/>
      </w:r>
      <w:r w:rsidR="00A53E06">
        <w:t xml:space="preserve">The </w:t>
      </w:r>
      <w:r w:rsidR="00A53E06" w:rsidRPr="004D45BE">
        <w:t>Assessment</w:t>
      </w:r>
      <w:r w:rsidR="00A53E06">
        <w:t xml:space="preserve"> shall be prepared at the expense of the Nova Scotia Department of Justice in accordance with the </w:t>
      </w:r>
      <w:r w:rsidR="00A53E06">
        <w:rPr>
          <w:i/>
        </w:rPr>
        <w:t>Costs and Fees Act</w:t>
      </w:r>
      <w:r w:rsidR="00F70DB2">
        <w:rPr>
          <w:i/>
          <w:iCs/>
        </w:rPr>
        <w:t>.</w:t>
      </w:r>
    </w:p>
    <w:p w14:paraId="1C2FCC46" w14:textId="77777777" w:rsidR="006E480B" w:rsidRDefault="006E480B" w:rsidP="006E480B">
      <w:pPr>
        <w:ind w:left="720" w:right="9" w:hanging="735"/>
      </w:pPr>
    </w:p>
    <w:p w14:paraId="78DCF01C" w14:textId="77777777" w:rsidR="006E480B" w:rsidRDefault="006E480B" w:rsidP="006E480B">
      <w:pPr>
        <w:ind w:left="720" w:right="9" w:hanging="735"/>
      </w:pPr>
    </w:p>
    <w:p w14:paraId="71070ABA" w14:textId="4B8290A8" w:rsidR="00A53E06" w:rsidRDefault="00A53E06" w:rsidP="00A53E06">
      <w:pPr>
        <w:tabs>
          <w:tab w:val="center" w:pos="3084"/>
        </w:tabs>
        <w:ind w:left="-15"/>
      </w:pPr>
      <w:r>
        <w:t>Issued</w:t>
      </w:r>
      <w:r w:rsidR="00F70DB2">
        <w:t xml:space="preserve"> </w:t>
      </w:r>
      <w:r w:rsidR="006E480B">
        <w:t xml:space="preserve">  </w:t>
      </w:r>
      <w:r w:rsidR="00F70DB2">
        <w:t>[date]</w:t>
      </w:r>
      <w:r w:rsidR="006E480B">
        <w:t xml:space="preserve">   </w:t>
      </w:r>
      <w:r>
        <w:t>, 20</w:t>
      </w:r>
    </w:p>
    <w:p w14:paraId="705FC63E" w14:textId="77777777" w:rsidR="006E480B" w:rsidRDefault="006E480B" w:rsidP="00A53E06">
      <w:pPr>
        <w:tabs>
          <w:tab w:val="center" w:pos="3084"/>
        </w:tabs>
        <w:ind w:left="-15"/>
      </w:pPr>
    </w:p>
    <w:p w14:paraId="6AE331CC" w14:textId="77777777" w:rsidR="006E480B" w:rsidRDefault="006E480B" w:rsidP="00A53E06">
      <w:pPr>
        <w:tabs>
          <w:tab w:val="center" w:pos="3084"/>
        </w:tabs>
        <w:ind w:left="-15"/>
      </w:pPr>
    </w:p>
    <w:p w14:paraId="36337C9A" w14:textId="63FCF4A3" w:rsidR="00A53E06" w:rsidRDefault="006E480B" w:rsidP="006E480B">
      <w:pPr>
        <w:spacing w:after="69" w:line="259" w:lineRule="auto"/>
        <w:ind w:right="-39"/>
      </w:pPr>
      <w:r>
        <w:tab/>
      </w:r>
      <w:r>
        <w:tab/>
      </w:r>
      <w:r>
        <w:tab/>
      </w:r>
      <w:r>
        <w:tab/>
      </w:r>
      <w:r>
        <w:tab/>
      </w:r>
      <w:r>
        <w:tab/>
      </w:r>
      <w:r>
        <w:tab/>
      </w:r>
      <w:r w:rsidR="00990F96">
        <w:tab/>
      </w:r>
      <w:r>
        <w:t>______________________________</w:t>
      </w:r>
    </w:p>
    <w:p w14:paraId="704003AC" w14:textId="77777777" w:rsidR="00A53E06" w:rsidRDefault="00A53E06" w:rsidP="00990F96">
      <w:pPr>
        <w:ind w:left="5760" w:right="9" w:firstLine="720"/>
      </w:pPr>
      <w:r>
        <w:t>Court Officer</w:t>
      </w:r>
    </w:p>
    <w:p w14:paraId="62D9D49E" w14:textId="77777777" w:rsidR="00996011" w:rsidRDefault="00996011"/>
    <w:sectPr w:rsidR="00996011" w:rsidSect="002B72D0">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05C8F"/>
    <w:multiLevelType w:val="hybridMultilevel"/>
    <w:tmpl w:val="85D22A08"/>
    <w:lvl w:ilvl="0" w:tplc="BC22F060">
      <w:start w:val="1"/>
      <w:numFmt w:val="decimal"/>
      <w:lvlText w:val="%1"/>
      <w:lvlJc w:val="left"/>
      <w:pPr>
        <w:ind w:left="355" w:hanging="360"/>
      </w:pPr>
      <w:rPr>
        <w:rFonts w:ascii="Times New Roman" w:eastAsia="Times New Roman" w:hAnsi="Times New Roman" w:cs="Times New Roman"/>
      </w:rPr>
    </w:lvl>
    <w:lvl w:ilvl="1" w:tplc="04090019">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84493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06"/>
    <w:rsid w:val="00033B1C"/>
    <w:rsid w:val="00067CAD"/>
    <w:rsid w:val="000E34D8"/>
    <w:rsid w:val="001318BC"/>
    <w:rsid w:val="00181A0C"/>
    <w:rsid w:val="0019119D"/>
    <w:rsid w:val="001A178E"/>
    <w:rsid w:val="002822DB"/>
    <w:rsid w:val="002B72D0"/>
    <w:rsid w:val="00310AE6"/>
    <w:rsid w:val="003166FC"/>
    <w:rsid w:val="0032031B"/>
    <w:rsid w:val="003A15F6"/>
    <w:rsid w:val="003B2554"/>
    <w:rsid w:val="00467911"/>
    <w:rsid w:val="00533333"/>
    <w:rsid w:val="005458AC"/>
    <w:rsid w:val="005675BF"/>
    <w:rsid w:val="005D04F6"/>
    <w:rsid w:val="005F251F"/>
    <w:rsid w:val="006B3B93"/>
    <w:rsid w:val="006E480B"/>
    <w:rsid w:val="006E5D6A"/>
    <w:rsid w:val="006F799B"/>
    <w:rsid w:val="007A00FD"/>
    <w:rsid w:val="008A6D66"/>
    <w:rsid w:val="008C680A"/>
    <w:rsid w:val="008D3E01"/>
    <w:rsid w:val="009621AA"/>
    <w:rsid w:val="009630C1"/>
    <w:rsid w:val="00990F96"/>
    <w:rsid w:val="00996011"/>
    <w:rsid w:val="00A17966"/>
    <w:rsid w:val="00A2492D"/>
    <w:rsid w:val="00A53E06"/>
    <w:rsid w:val="00A74022"/>
    <w:rsid w:val="00B32B4C"/>
    <w:rsid w:val="00B81C79"/>
    <w:rsid w:val="00C47989"/>
    <w:rsid w:val="00CF74B8"/>
    <w:rsid w:val="00D06E6B"/>
    <w:rsid w:val="00D85546"/>
    <w:rsid w:val="00E1025E"/>
    <w:rsid w:val="00EB1624"/>
    <w:rsid w:val="00EE5A0B"/>
    <w:rsid w:val="00F24E08"/>
    <w:rsid w:val="00F70DB2"/>
    <w:rsid w:val="00F820A2"/>
    <w:rsid w:val="00FA1B17"/>
    <w:rsid w:val="00FA7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6F024"/>
  <w15:docId w15:val="{DA2EF796-A524-40FE-8450-A196599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6"/>
    <w:pPr>
      <w:spacing w:after="0" w:line="240" w:lineRule="auto"/>
    </w:pPr>
    <w:rPr>
      <w:rFonts w:eastAsia="Times New Roman"/>
      <w:szCs w:val="20"/>
      <w:lang w:eastAsia="en-CA"/>
    </w:rPr>
  </w:style>
  <w:style w:type="paragraph" w:styleId="Heading1">
    <w:name w:val="heading 1"/>
    <w:next w:val="Normal"/>
    <w:link w:val="Heading1Char"/>
    <w:uiPriority w:val="9"/>
    <w:unhideWhenUsed/>
    <w:qFormat/>
    <w:rsid w:val="00A53E06"/>
    <w:pPr>
      <w:keepNext/>
      <w:keepLines/>
      <w:spacing w:after="4"/>
      <w:ind w:left="74" w:hanging="10"/>
      <w:outlineLvl w:val="0"/>
    </w:pPr>
    <w:rPr>
      <w:rFonts w:eastAsia="Times New Roman"/>
      <w:b/>
      <w:color w:val="00000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E06"/>
    <w:rPr>
      <w:rFonts w:eastAsia="Times New Roman"/>
      <w:b/>
      <w:color w:val="000000"/>
      <w:lang w:val="en-CA" w:eastAsia="en-CA"/>
    </w:rPr>
  </w:style>
  <w:style w:type="paragraph" w:styleId="ListParagraph">
    <w:name w:val="List Paragraph"/>
    <w:basedOn w:val="Normal"/>
    <w:uiPriority w:val="34"/>
    <w:qFormat/>
    <w:rsid w:val="00A53E06"/>
    <w:pPr>
      <w:ind w:left="720"/>
      <w:contextualSpacing/>
    </w:pPr>
  </w:style>
  <w:style w:type="paragraph" w:styleId="BalloonText">
    <w:name w:val="Balloon Text"/>
    <w:basedOn w:val="Normal"/>
    <w:link w:val="BalloonTextChar"/>
    <w:uiPriority w:val="99"/>
    <w:semiHidden/>
    <w:unhideWhenUsed/>
    <w:rsid w:val="008A6D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6D66"/>
    <w:rPr>
      <w:rFonts w:ascii="Lucida Grande" w:eastAsia="Times New Roman" w:hAnsi="Lucida Grande" w:cs="Lucida Grande"/>
      <w:sz w:val="18"/>
      <w:szCs w:val="18"/>
      <w:lang w:eastAsia="en-CA"/>
    </w:rPr>
  </w:style>
  <w:style w:type="paragraph" w:styleId="Revision">
    <w:name w:val="Revision"/>
    <w:hidden/>
    <w:uiPriority w:val="99"/>
    <w:semiHidden/>
    <w:rsid w:val="006B3B93"/>
    <w:pPr>
      <w:spacing w:after="0" w:line="240" w:lineRule="auto"/>
    </w:pPr>
    <w:rPr>
      <w:rFonts w:eastAsia="Times New Roman"/>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Valerie A</dc:creator>
  <cp:keywords/>
  <dc:description/>
  <cp:lastModifiedBy>Stairs, Jennifer L</cp:lastModifiedBy>
  <cp:revision>2</cp:revision>
  <cp:lastPrinted>2024-05-28T13:48:00Z</cp:lastPrinted>
  <dcterms:created xsi:type="dcterms:W3CDTF">2024-06-24T18:40:00Z</dcterms:created>
  <dcterms:modified xsi:type="dcterms:W3CDTF">2024-06-24T18:40:00Z</dcterms:modified>
</cp:coreProperties>
</file>